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4A8809" w14:textId="25C1A881" w:rsidR="006278FC" w:rsidRDefault="00957B96" w:rsidP="00510C7F">
      <w:pPr>
        <w:jc w:val="center"/>
        <w:rPr>
          <w:b/>
          <w:bCs/>
        </w:rPr>
      </w:pPr>
      <w:r>
        <w:rPr>
          <w:b/>
          <w:bCs/>
        </w:rPr>
        <w:t>2025 – 2027</w:t>
      </w:r>
      <w:r w:rsidR="006278FC">
        <w:rPr>
          <w:b/>
          <w:bCs/>
        </w:rPr>
        <w:t xml:space="preserve"> State Plan </w:t>
      </w:r>
      <w:r>
        <w:rPr>
          <w:b/>
          <w:bCs/>
        </w:rPr>
        <w:t xml:space="preserve">for Independent Living </w:t>
      </w:r>
    </w:p>
    <w:p w14:paraId="10AC4A82" w14:textId="7F516A7A" w:rsidR="00AF6C6A" w:rsidRDefault="006278FC" w:rsidP="00510C7F">
      <w:pPr>
        <w:jc w:val="center"/>
        <w:rPr>
          <w:b/>
          <w:bCs/>
        </w:rPr>
      </w:pPr>
      <w:r>
        <w:rPr>
          <w:b/>
          <w:bCs/>
        </w:rPr>
        <w:t>Summary Document</w:t>
      </w:r>
    </w:p>
    <w:p w14:paraId="192C39BE" w14:textId="77777777" w:rsidR="006278FC" w:rsidRDefault="006278FC" w:rsidP="006278FC">
      <w:pPr>
        <w:pStyle w:val="Default"/>
        <w:rPr>
          <w:sz w:val="22"/>
          <w:szCs w:val="22"/>
        </w:rPr>
      </w:pPr>
      <w:r>
        <w:rPr>
          <w:b/>
          <w:bCs/>
          <w:sz w:val="22"/>
          <w:szCs w:val="22"/>
        </w:rPr>
        <w:t xml:space="preserve">Background </w:t>
      </w:r>
    </w:p>
    <w:p w14:paraId="50AFF14F" w14:textId="192ADB8F" w:rsidR="006278FC" w:rsidRDefault="00957B96" w:rsidP="006278FC">
      <w:pPr>
        <w:pStyle w:val="Default"/>
        <w:rPr>
          <w:sz w:val="22"/>
          <w:szCs w:val="22"/>
        </w:rPr>
      </w:pPr>
      <w:r>
        <w:rPr>
          <w:sz w:val="22"/>
          <w:szCs w:val="22"/>
        </w:rPr>
        <w:t>The Ohio Statewide Independent Living Council</w:t>
      </w:r>
      <w:r w:rsidR="001A5348">
        <w:rPr>
          <w:sz w:val="22"/>
          <w:szCs w:val="22"/>
        </w:rPr>
        <w:t xml:space="preserve"> (SILC)</w:t>
      </w:r>
      <w:r>
        <w:rPr>
          <w:sz w:val="22"/>
          <w:szCs w:val="22"/>
        </w:rPr>
        <w:t xml:space="preserve"> </w:t>
      </w:r>
      <w:r w:rsidR="001A5348">
        <w:rPr>
          <w:sz w:val="22"/>
          <w:szCs w:val="22"/>
        </w:rPr>
        <w:t>works with the Centers for Independent Living (CILs)</w:t>
      </w:r>
      <w:r w:rsidR="09BB816C" w:rsidRPr="41649849">
        <w:rPr>
          <w:sz w:val="22"/>
          <w:szCs w:val="22"/>
        </w:rPr>
        <w:t xml:space="preserve"> </w:t>
      </w:r>
      <w:r w:rsidR="001A5348">
        <w:rPr>
          <w:sz w:val="22"/>
          <w:szCs w:val="22"/>
        </w:rPr>
        <w:t xml:space="preserve">to create the State Plan for Independent Living (SPIL). The SPIL is a three-year plan that gives the SILC and CILs </w:t>
      </w:r>
      <w:r w:rsidR="00C95B7B">
        <w:rPr>
          <w:sz w:val="22"/>
          <w:szCs w:val="22"/>
        </w:rPr>
        <w:t xml:space="preserve">goals to work on together to improve services and the community. </w:t>
      </w:r>
    </w:p>
    <w:p w14:paraId="54BE2DF2" w14:textId="77777777" w:rsidR="001A5348" w:rsidRDefault="001A5348" w:rsidP="006278FC">
      <w:pPr>
        <w:pStyle w:val="Default"/>
        <w:rPr>
          <w:sz w:val="22"/>
          <w:szCs w:val="22"/>
        </w:rPr>
      </w:pPr>
    </w:p>
    <w:p w14:paraId="13D878C5" w14:textId="5A57F9DA" w:rsidR="001D25AC" w:rsidRDefault="001D25AC" w:rsidP="006278FC">
      <w:pPr>
        <w:pStyle w:val="Default"/>
        <w:rPr>
          <w:sz w:val="22"/>
          <w:szCs w:val="22"/>
        </w:rPr>
      </w:pPr>
      <w:r>
        <w:rPr>
          <w:sz w:val="22"/>
          <w:szCs w:val="22"/>
        </w:rPr>
        <w:t xml:space="preserve">This draft SPIL is in the process to be finished and submitted by June 30, 2024. </w:t>
      </w:r>
    </w:p>
    <w:p w14:paraId="675684C1" w14:textId="77777777" w:rsidR="001D25AC" w:rsidRDefault="001D25AC" w:rsidP="006278FC">
      <w:pPr>
        <w:pStyle w:val="Default"/>
        <w:rPr>
          <w:sz w:val="22"/>
          <w:szCs w:val="22"/>
        </w:rPr>
      </w:pPr>
    </w:p>
    <w:p w14:paraId="302D9B91" w14:textId="05FF908A" w:rsidR="001D25AC" w:rsidRDefault="001D25AC" w:rsidP="006278FC">
      <w:pPr>
        <w:pStyle w:val="Default"/>
        <w:rPr>
          <w:sz w:val="22"/>
          <w:szCs w:val="22"/>
        </w:rPr>
      </w:pPr>
      <w:r>
        <w:rPr>
          <w:sz w:val="22"/>
          <w:szCs w:val="22"/>
        </w:rPr>
        <w:t xml:space="preserve">When approved, the SPIL will be active on October 1, 2024 and end September 30, 2027. </w:t>
      </w:r>
    </w:p>
    <w:p w14:paraId="2B12DDC4" w14:textId="0DD26E57" w:rsidR="006278FC" w:rsidRDefault="006278FC" w:rsidP="006278FC"/>
    <w:p w14:paraId="707042B2" w14:textId="0D4A58F2" w:rsidR="006278FC" w:rsidRDefault="006278FC" w:rsidP="006278FC">
      <w:pPr>
        <w:pStyle w:val="Default"/>
        <w:rPr>
          <w:sz w:val="22"/>
          <w:szCs w:val="22"/>
        </w:rPr>
      </w:pPr>
      <w:r>
        <w:rPr>
          <w:b/>
          <w:bCs/>
          <w:sz w:val="22"/>
          <w:szCs w:val="22"/>
        </w:rPr>
        <w:t>Summary</w:t>
      </w:r>
      <w:r w:rsidR="00407D67">
        <w:rPr>
          <w:b/>
          <w:bCs/>
          <w:sz w:val="22"/>
          <w:szCs w:val="22"/>
        </w:rPr>
        <w:t xml:space="preserve"> of Process </w:t>
      </w:r>
      <w:r>
        <w:rPr>
          <w:b/>
          <w:bCs/>
          <w:sz w:val="22"/>
          <w:szCs w:val="22"/>
        </w:rPr>
        <w:t xml:space="preserve"> </w:t>
      </w:r>
    </w:p>
    <w:p w14:paraId="1DBB9689" w14:textId="2FFF8782" w:rsidR="006278FC" w:rsidRDefault="00400B42" w:rsidP="006278FC">
      <w:pPr>
        <w:pStyle w:val="Default"/>
        <w:rPr>
          <w:sz w:val="22"/>
          <w:szCs w:val="22"/>
        </w:rPr>
      </w:pPr>
      <w:r>
        <w:rPr>
          <w:sz w:val="22"/>
          <w:szCs w:val="22"/>
        </w:rPr>
        <w:t>The Ohio SILC started the process to develop the SPIL with forums for people to provide input on different top</w:t>
      </w:r>
      <w:r w:rsidR="00A17F9E">
        <w:rPr>
          <w:sz w:val="22"/>
          <w:szCs w:val="22"/>
        </w:rPr>
        <w:t xml:space="preserve">ics that are important to the disability community. There were also surveys and data collection done at this time.  </w:t>
      </w:r>
    </w:p>
    <w:p w14:paraId="4F9056AD" w14:textId="77777777" w:rsidR="00A17F9E" w:rsidRDefault="00A17F9E" w:rsidP="006278FC">
      <w:pPr>
        <w:pStyle w:val="Default"/>
        <w:rPr>
          <w:sz w:val="22"/>
          <w:szCs w:val="22"/>
        </w:rPr>
      </w:pPr>
    </w:p>
    <w:p w14:paraId="6EFEFCBD" w14:textId="0013A50E" w:rsidR="00A17F9E" w:rsidRDefault="00A17F9E" w:rsidP="006278FC">
      <w:pPr>
        <w:pStyle w:val="Default"/>
        <w:rPr>
          <w:sz w:val="22"/>
          <w:szCs w:val="22"/>
        </w:rPr>
      </w:pPr>
      <w:r>
        <w:rPr>
          <w:sz w:val="22"/>
          <w:szCs w:val="22"/>
        </w:rPr>
        <w:t>The State Plan Committee of the SILC reviewed the information</w:t>
      </w:r>
      <w:r w:rsidR="5060DC6A" w:rsidRPr="5BB2BFAA">
        <w:rPr>
          <w:sz w:val="22"/>
          <w:szCs w:val="22"/>
        </w:rPr>
        <w:t>,</w:t>
      </w:r>
      <w:r>
        <w:rPr>
          <w:sz w:val="22"/>
          <w:szCs w:val="22"/>
        </w:rPr>
        <w:t xml:space="preserve"> and a workgroup was created to write the language for the SPIL. After the workgroup provided direction and input</w:t>
      </w:r>
      <w:r w:rsidR="4C33B24D" w:rsidRPr="4801E040">
        <w:rPr>
          <w:sz w:val="22"/>
          <w:szCs w:val="22"/>
        </w:rPr>
        <w:t>,</w:t>
      </w:r>
      <w:r>
        <w:rPr>
          <w:sz w:val="22"/>
          <w:szCs w:val="22"/>
        </w:rPr>
        <w:t xml:space="preserve"> the staff of the SILC assembled the needed in</w:t>
      </w:r>
      <w:r w:rsidR="00482475">
        <w:rPr>
          <w:sz w:val="22"/>
          <w:szCs w:val="22"/>
        </w:rPr>
        <w:t xml:space="preserve">formation and documents to put together the SPIL draft. </w:t>
      </w:r>
    </w:p>
    <w:p w14:paraId="52E42C12" w14:textId="77777777" w:rsidR="00482475" w:rsidRDefault="00482475" w:rsidP="006278FC">
      <w:pPr>
        <w:pStyle w:val="Default"/>
        <w:rPr>
          <w:sz w:val="22"/>
          <w:szCs w:val="22"/>
        </w:rPr>
      </w:pPr>
    </w:p>
    <w:p w14:paraId="7649AC7B" w14:textId="10C085C2" w:rsidR="001D25AC" w:rsidRDefault="00482475" w:rsidP="006278FC">
      <w:r>
        <w:t xml:space="preserve">The </w:t>
      </w:r>
      <w:r w:rsidR="293DF52A">
        <w:t>SPIL</w:t>
      </w:r>
      <w:r>
        <w:t xml:space="preserve"> draft will now be up for a 30 day comment period to ask for additional feedback. </w:t>
      </w:r>
      <w:r w:rsidR="001D25AC">
        <w:t xml:space="preserve">All feedback will be reviewed by the State Plan Committee. Any recommendations to make changes will be made to the SILC before voting to approve.  </w:t>
      </w:r>
    </w:p>
    <w:p w14:paraId="1BB695C1" w14:textId="69DFDCEC" w:rsidR="001D25AC" w:rsidRDefault="001D25AC" w:rsidP="006278FC">
      <w:r>
        <w:t xml:space="preserve">Once the SILC has approved, the CILs and SILC will be sent the SPIL to sign agreeing to work on the SPIL together. Opportunities for Ohioans with Disabilities (OOD) will sign agreeing to continuing to be the Designated State Entity (DSE). </w:t>
      </w:r>
    </w:p>
    <w:p w14:paraId="31C384C0" w14:textId="45D7EC66" w:rsidR="001D25AC" w:rsidRDefault="001D25AC" w:rsidP="006278FC">
      <w:r>
        <w:t>The final SPIL, with all signatures</w:t>
      </w:r>
      <w:r w:rsidR="1FE2C76E">
        <w:t>, is</w:t>
      </w:r>
      <w:r>
        <w:t xml:space="preserve"> due to the Administration on Community Living (ACL) by June 30, 2024. </w:t>
      </w:r>
    </w:p>
    <w:p w14:paraId="3E2DFB3D" w14:textId="77777777" w:rsidR="00407D67" w:rsidRDefault="00407D67" w:rsidP="006278FC"/>
    <w:p w14:paraId="7EEDB2A2" w14:textId="36A27176" w:rsidR="006278FC" w:rsidRPr="00510C7F" w:rsidRDefault="006278FC" w:rsidP="006278FC">
      <w:pPr>
        <w:rPr>
          <w:b/>
          <w:bCs/>
        </w:rPr>
      </w:pPr>
      <w:r w:rsidRPr="00510C7F">
        <w:rPr>
          <w:b/>
          <w:bCs/>
        </w:rPr>
        <w:t xml:space="preserve">Public Comment Opportunities </w:t>
      </w:r>
    </w:p>
    <w:p w14:paraId="10E79BEE" w14:textId="0079E017" w:rsidR="006278FC" w:rsidRDefault="006278FC" w:rsidP="006278FC">
      <w:pPr>
        <w:pStyle w:val="ListParagraph"/>
        <w:numPr>
          <w:ilvl w:val="0"/>
          <w:numId w:val="2"/>
        </w:numPr>
      </w:pPr>
      <w:r>
        <w:t xml:space="preserve">The draft amendment will be available on the Ohio SILC website for review until May </w:t>
      </w:r>
      <w:r w:rsidR="00944AD3">
        <w:t>29</w:t>
      </w:r>
      <w:r w:rsidR="00944AD3" w:rsidRPr="00944AD3">
        <w:rPr>
          <w:vertAlign w:val="superscript"/>
        </w:rPr>
        <w:t>th</w:t>
      </w:r>
      <w:r w:rsidR="00944AD3">
        <w:t>, 2024</w:t>
      </w:r>
      <w:r>
        <w:t xml:space="preserve">. </w:t>
      </w:r>
    </w:p>
    <w:p w14:paraId="03B93D85" w14:textId="7C5CC280" w:rsidR="006278FC" w:rsidRDefault="006278FC" w:rsidP="006278FC">
      <w:pPr>
        <w:pStyle w:val="ListParagraph"/>
        <w:numPr>
          <w:ilvl w:val="1"/>
          <w:numId w:val="2"/>
        </w:numPr>
      </w:pPr>
      <w:r>
        <w:t xml:space="preserve">Comments may be submitted by email to </w:t>
      </w:r>
      <w:hyperlink r:id="rId5" w:history="1">
        <w:r w:rsidRPr="00D540D2">
          <w:rPr>
            <w:rStyle w:val="Hyperlink"/>
          </w:rPr>
          <w:t>PlanComments@ohiosilc.org</w:t>
        </w:r>
      </w:hyperlink>
      <w:r>
        <w:t xml:space="preserve"> or to </w:t>
      </w:r>
      <w:hyperlink r:id="rId6" w:history="1">
        <w:r w:rsidRPr="00D540D2">
          <w:rPr>
            <w:rStyle w:val="Hyperlink"/>
          </w:rPr>
          <w:t>jmorris@ohiosilc.org</w:t>
        </w:r>
      </w:hyperlink>
      <w:r>
        <w:t xml:space="preserve"> </w:t>
      </w:r>
    </w:p>
    <w:p w14:paraId="0D9E9633" w14:textId="4267A411" w:rsidR="006278FC" w:rsidRDefault="006278FC" w:rsidP="006278FC">
      <w:pPr>
        <w:pStyle w:val="ListParagraph"/>
        <w:numPr>
          <w:ilvl w:val="1"/>
          <w:numId w:val="2"/>
        </w:numPr>
      </w:pPr>
      <w:r>
        <w:t>Comments may be made by calling 614-982-0390</w:t>
      </w:r>
    </w:p>
    <w:p w14:paraId="1D0E02A2" w14:textId="1338CEF3" w:rsidR="006278FC" w:rsidRDefault="006278FC" w:rsidP="006278FC">
      <w:pPr>
        <w:pStyle w:val="ListParagraph"/>
        <w:numPr>
          <w:ilvl w:val="1"/>
          <w:numId w:val="2"/>
        </w:numPr>
      </w:pPr>
      <w:r>
        <w:t xml:space="preserve">Comments may be mailed to: 670 Morrison Road, Suite 200, Gahanna, Ohio 42320 </w:t>
      </w:r>
    </w:p>
    <w:p w14:paraId="0567F794" w14:textId="38C1D081" w:rsidR="006278FC" w:rsidRDefault="006278FC" w:rsidP="006278FC">
      <w:pPr>
        <w:pStyle w:val="ListParagraph"/>
        <w:numPr>
          <w:ilvl w:val="0"/>
          <w:numId w:val="2"/>
        </w:numPr>
      </w:pPr>
      <w:r>
        <w:t xml:space="preserve">There will be two public forums for the State Plan with virtual attendance options </w:t>
      </w:r>
    </w:p>
    <w:p w14:paraId="0D4C7BC0" w14:textId="13AD1508" w:rsidR="00510C7F" w:rsidRDefault="007F5E77" w:rsidP="006278FC">
      <w:pPr>
        <w:pStyle w:val="ListParagraph"/>
        <w:numPr>
          <w:ilvl w:val="1"/>
          <w:numId w:val="2"/>
        </w:numPr>
      </w:pPr>
      <w:r>
        <w:t>May</w:t>
      </w:r>
      <w:r w:rsidR="00510C7F">
        <w:t xml:space="preserve"> </w:t>
      </w:r>
      <w:r w:rsidR="00465F33">
        <w:t>22nd</w:t>
      </w:r>
      <w:r w:rsidR="00510C7F">
        <w:t>, 202</w:t>
      </w:r>
      <w:r w:rsidR="00465F33">
        <w:t>4</w:t>
      </w:r>
      <w:r w:rsidR="00510C7F">
        <w:t xml:space="preserve"> - 1</w:t>
      </w:r>
      <w:r w:rsidR="00465F33">
        <w:t>1</w:t>
      </w:r>
      <w:r w:rsidR="00510C7F">
        <w:t>:00</w:t>
      </w:r>
      <w:r w:rsidR="607E15FD">
        <w:t>am</w:t>
      </w:r>
      <w:r w:rsidR="00510C7F">
        <w:t xml:space="preserve"> – </w:t>
      </w:r>
      <w:r w:rsidR="00465F33">
        <w:t>12</w:t>
      </w:r>
      <w:r w:rsidR="00510C7F">
        <w:t>:</w:t>
      </w:r>
      <w:r w:rsidR="00465F33">
        <w:t>3</w:t>
      </w:r>
      <w:r w:rsidR="00510C7F">
        <w:t>0</w:t>
      </w:r>
      <w:r w:rsidR="337552BF">
        <w:t>pm</w:t>
      </w:r>
      <w:r w:rsidR="00510C7F">
        <w:t xml:space="preserve">  </w:t>
      </w:r>
      <w:hyperlink r:id="rId7">
        <w:r w:rsidR="00510C7F" w:rsidRPr="35837A8C">
          <w:rPr>
            <w:rStyle w:val="Hyperlink"/>
          </w:rPr>
          <w:t xml:space="preserve">Register Here </w:t>
        </w:r>
      </w:hyperlink>
    </w:p>
    <w:p w14:paraId="7E68AC0B" w14:textId="0C3375FA" w:rsidR="006278FC" w:rsidRDefault="007F5E77" w:rsidP="006278FC">
      <w:pPr>
        <w:pStyle w:val="ListParagraph"/>
        <w:numPr>
          <w:ilvl w:val="1"/>
          <w:numId w:val="2"/>
        </w:numPr>
      </w:pPr>
      <w:r>
        <w:t>May</w:t>
      </w:r>
      <w:r w:rsidR="00510C7F">
        <w:t xml:space="preserve"> </w:t>
      </w:r>
      <w:r w:rsidR="00465F33">
        <w:t>23rd</w:t>
      </w:r>
      <w:r w:rsidR="00510C7F">
        <w:t>, 202</w:t>
      </w:r>
      <w:r w:rsidR="00465F33">
        <w:t>4</w:t>
      </w:r>
      <w:r w:rsidR="00510C7F">
        <w:t xml:space="preserve"> – </w:t>
      </w:r>
      <w:r w:rsidR="00465F33">
        <w:t>3</w:t>
      </w:r>
      <w:r w:rsidR="00510C7F">
        <w:t>:00</w:t>
      </w:r>
      <w:r w:rsidR="143274C7">
        <w:t>pm</w:t>
      </w:r>
      <w:r w:rsidR="00510C7F">
        <w:t xml:space="preserve"> - </w:t>
      </w:r>
      <w:r w:rsidR="00465F33">
        <w:t>4</w:t>
      </w:r>
      <w:r w:rsidR="00510C7F">
        <w:t>:</w:t>
      </w:r>
      <w:r w:rsidR="00465F33">
        <w:t>3</w:t>
      </w:r>
      <w:r w:rsidR="00510C7F">
        <w:t>0</w:t>
      </w:r>
      <w:r w:rsidR="0D83AAF5">
        <w:t>pm</w:t>
      </w:r>
      <w:r w:rsidR="00510C7F">
        <w:t xml:space="preserve">  </w:t>
      </w:r>
      <w:hyperlink r:id="rId8">
        <w:r w:rsidR="00510C7F" w:rsidRPr="35837A8C">
          <w:rPr>
            <w:rStyle w:val="Hyperlink"/>
          </w:rPr>
          <w:t xml:space="preserve">Register Here </w:t>
        </w:r>
      </w:hyperlink>
      <w:r w:rsidR="00510C7F">
        <w:t xml:space="preserve"> </w:t>
      </w:r>
    </w:p>
    <w:p w14:paraId="28CCB3A5" w14:textId="527C630D" w:rsidR="00510C7F" w:rsidRDefault="00510C7F" w:rsidP="00510C7F"/>
    <w:p w14:paraId="08F0C91C" w14:textId="185FF36B" w:rsidR="00510C7F" w:rsidRPr="00510C7F" w:rsidRDefault="00510C7F" w:rsidP="00510C7F">
      <w:pPr>
        <w:rPr>
          <w:b/>
          <w:bCs/>
        </w:rPr>
      </w:pPr>
    </w:p>
    <w:p w14:paraId="340A04D9" w14:textId="425D0B8E" w:rsidR="00510C7F" w:rsidRDefault="00970302" w:rsidP="00510C7F">
      <w:pPr>
        <w:rPr>
          <w:b/>
          <w:bCs/>
        </w:rPr>
      </w:pPr>
      <w:r>
        <w:rPr>
          <w:b/>
          <w:bCs/>
        </w:rPr>
        <w:t xml:space="preserve">Details Included in the SPIL </w:t>
      </w:r>
    </w:p>
    <w:p w14:paraId="0711B8BB" w14:textId="77777777" w:rsidR="00970302" w:rsidRDefault="00510C7F" w:rsidP="00510C7F">
      <w:pPr>
        <w:rPr>
          <w:b/>
          <w:bCs/>
        </w:rPr>
      </w:pPr>
      <w:r>
        <w:rPr>
          <w:b/>
          <w:bCs/>
        </w:rPr>
        <w:t xml:space="preserve">Title Page and </w:t>
      </w:r>
    </w:p>
    <w:p w14:paraId="70F0BA5A" w14:textId="583C3AF6" w:rsidR="00970302" w:rsidRPr="00970302" w:rsidRDefault="00970302" w:rsidP="00970302">
      <w:pPr>
        <w:pStyle w:val="ListParagraph"/>
        <w:numPr>
          <w:ilvl w:val="0"/>
          <w:numId w:val="6"/>
        </w:numPr>
      </w:pPr>
      <w:r>
        <w:t xml:space="preserve">This page gives the details of the date the SPIL starts, the State, and the federal funding included. </w:t>
      </w:r>
    </w:p>
    <w:p w14:paraId="3B1B1C6E" w14:textId="4DE8A437" w:rsidR="00510C7F" w:rsidRDefault="00510C7F" w:rsidP="00510C7F">
      <w:pPr>
        <w:rPr>
          <w:b/>
          <w:bCs/>
        </w:rPr>
      </w:pPr>
      <w:r>
        <w:rPr>
          <w:b/>
          <w:bCs/>
        </w:rPr>
        <w:t>Executive Summary</w:t>
      </w:r>
    </w:p>
    <w:p w14:paraId="5A2DBF74" w14:textId="44CF02E4" w:rsidR="00510C7F" w:rsidRPr="00970302" w:rsidRDefault="00970302" w:rsidP="00510C7F">
      <w:pPr>
        <w:pStyle w:val="ListParagraph"/>
        <w:numPr>
          <w:ilvl w:val="0"/>
          <w:numId w:val="3"/>
        </w:numPr>
      </w:pPr>
      <w:r>
        <w:t xml:space="preserve">This part gives you a summary of the SPIL. It lists the goals of the SPIL and gives a summary of the reason for all the sections. </w:t>
      </w:r>
    </w:p>
    <w:p w14:paraId="3E1C2B91" w14:textId="1EE2A245" w:rsidR="00510C7F" w:rsidRDefault="00510C7F" w:rsidP="00510C7F">
      <w:pPr>
        <w:pStyle w:val="Default"/>
        <w:rPr>
          <w:b/>
          <w:bCs/>
          <w:sz w:val="22"/>
          <w:szCs w:val="22"/>
        </w:rPr>
      </w:pPr>
      <w:r w:rsidRPr="7D990016">
        <w:rPr>
          <w:b/>
          <w:bCs/>
          <w:sz w:val="22"/>
          <w:szCs w:val="22"/>
        </w:rPr>
        <w:t>Section 1: Goals, Objectives, and Activities</w:t>
      </w:r>
    </w:p>
    <w:p w14:paraId="4607B723" w14:textId="67B0DC67" w:rsidR="00510C7F" w:rsidRPr="00510C7F" w:rsidRDefault="00510C7F" w:rsidP="00510C7F">
      <w:pPr>
        <w:pStyle w:val="Default"/>
        <w:numPr>
          <w:ilvl w:val="0"/>
          <w:numId w:val="3"/>
        </w:numPr>
        <w:rPr>
          <w:b/>
          <w:bCs/>
          <w:sz w:val="22"/>
          <w:szCs w:val="22"/>
        </w:rPr>
      </w:pPr>
      <w:r w:rsidRPr="7D990016">
        <w:rPr>
          <w:sz w:val="22"/>
          <w:szCs w:val="22"/>
        </w:rPr>
        <w:t xml:space="preserve">Section 1.1 – </w:t>
      </w:r>
      <w:r w:rsidR="00970302" w:rsidRPr="7D990016">
        <w:rPr>
          <w:sz w:val="22"/>
          <w:szCs w:val="22"/>
        </w:rPr>
        <w:t xml:space="preserve">The </w:t>
      </w:r>
      <w:r w:rsidR="6EF878EB" w:rsidRPr="7D990016">
        <w:rPr>
          <w:sz w:val="22"/>
          <w:szCs w:val="22"/>
        </w:rPr>
        <w:t>M</w:t>
      </w:r>
      <w:r w:rsidR="00970302" w:rsidRPr="7D990016">
        <w:rPr>
          <w:sz w:val="22"/>
          <w:szCs w:val="22"/>
        </w:rPr>
        <w:t>ission of the three-year plan</w:t>
      </w:r>
      <w:r w:rsidR="0E9C3C8B" w:rsidRPr="7D990016">
        <w:rPr>
          <w:sz w:val="22"/>
          <w:szCs w:val="22"/>
        </w:rPr>
        <w:t>.</w:t>
      </w:r>
      <w:r w:rsidR="00970302" w:rsidRPr="7D990016">
        <w:rPr>
          <w:sz w:val="22"/>
          <w:szCs w:val="22"/>
        </w:rPr>
        <w:t xml:space="preserve"> </w:t>
      </w:r>
    </w:p>
    <w:p w14:paraId="6D71169E" w14:textId="51E5326C" w:rsidR="00510C7F" w:rsidRPr="00510C7F" w:rsidRDefault="00510C7F" w:rsidP="00510C7F">
      <w:pPr>
        <w:pStyle w:val="Default"/>
        <w:numPr>
          <w:ilvl w:val="0"/>
          <w:numId w:val="3"/>
        </w:numPr>
        <w:rPr>
          <w:b/>
          <w:bCs/>
          <w:sz w:val="22"/>
          <w:szCs w:val="22"/>
        </w:rPr>
      </w:pPr>
      <w:r w:rsidRPr="7D990016">
        <w:rPr>
          <w:sz w:val="22"/>
          <w:szCs w:val="22"/>
        </w:rPr>
        <w:t xml:space="preserve">Section 1.2 – </w:t>
      </w:r>
      <w:r w:rsidR="00970302" w:rsidRPr="7D990016">
        <w:rPr>
          <w:sz w:val="22"/>
          <w:szCs w:val="22"/>
        </w:rPr>
        <w:t>The Goals of the three-year plan</w:t>
      </w:r>
      <w:r w:rsidR="14F097BE" w:rsidRPr="7D990016">
        <w:rPr>
          <w:sz w:val="22"/>
          <w:szCs w:val="22"/>
        </w:rPr>
        <w:t>.</w:t>
      </w:r>
      <w:r w:rsidRPr="7D990016">
        <w:rPr>
          <w:sz w:val="22"/>
          <w:szCs w:val="22"/>
        </w:rPr>
        <w:t xml:space="preserve"> </w:t>
      </w:r>
    </w:p>
    <w:p w14:paraId="3EFAC469" w14:textId="5F5DFD5F" w:rsidR="00510C7F" w:rsidRPr="00510C7F" w:rsidRDefault="00510C7F" w:rsidP="00510C7F">
      <w:pPr>
        <w:pStyle w:val="Default"/>
        <w:numPr>
          <w:ilvl w:val="0"/>
          <w:numId w:val="3"/>
        </w:numPr>
        <w:rPr>
          <w:b/>
          <w:bCs/>
          <w:sz w:val="22"/>
          <w:szCs w:val="22"/>
        </w:rPr>
      </w:pPr>
      <w:r w:rsidRPr="7D990016">
        <w:rPr>
          <w:sz w:val="22"/>
          <w:szCs w:val="22"/>
        </w:rPr>
        <w:t xml:space="preserve">Section 1.3 </w:t>
      </w:r>
      <w:r w:rsidR="00970302" w:rsidRPr="7D990016">
        <w:rPr>
          <w:sz w:val="22"/>
          <w:szCs w:val="22"/>
        </w:rPr>
        <w:t xml:space="preserve">– The </w:t>
      </w:r>
      <w:r w:rsidR="44EFE77B" w:rsidRPr="7D990016">
        <w:rPr>
          <w:sz w:val="22"/>
          <w:szCs w:val="22"/>
        </w:rPr>
        <w:t>O</w:t>
      </w:r>
      <w:r w:rsidR="00970302" w:rsidRPr="7D990016">
        <w:rPr>
          <w:sz w:val="22"/>
          <w:szCs w:val="22"/>
        </w:rPr>
        <w:t xml:space="preserve">bjectives and the specific work that will be done for the three-year plan. </w:t>
      </w:r>
    </w:p>
    <w:p w14:paraId="2F05A710" w14:textId="1198327C" w:rsidR="00510C7F" w:rsidRPr="00970302" w:rsidRDefault="00510C7F" w:rsidP="00510C7F">
      <w:pPr>
        <w:pStyle w:val="Default"/>
        <w:numPr>
          <w:ilvl w:val="0"/>
          <w:numId w:val="3"/>
        </w:numPr>
        <w:rPr>
          <w:sz w:val="22"/>
          <w:szCs w:val="22"/>
        </w:rPr>
      </w:pPr>
      <w:r w:rsidRPr="00970302">
        <w:rPr>
          <w:sz w:val="22"/>
          <w:szCs w:val="22"/>
        </w:rPr>
        <w:t xml:space="preserve">Section 1.4 </w:t>
      </w:r>
      <w:r w:rsidR="00970302">
        <w:rPr>
          <w:sz w:val="22"/>
          <w:szCs w:val="22"/>
        </w:rPr>
        <w:t xml:space="preserve">– The ways that the three-year plan will be reviewed. </w:t>
      </w:r>
    </w:p>
    <w:p w14:paraId="3B0DC7AB" w14:textId="1382B314" w:rsidR="00FA2E58" w:rsidRPr="00970302" w:rsidRDefault="00FA2E58" w:rsidP="00FA2E58">
      <w:pPr>
        <w:pStyle w:val="Default"/>
        <w:numPr>
          <w:ilvl w:val="0"/>
          <w:numId w:val="3"/>
        </w:numPr>
        <w:rPr>
          <w:sz w:val="22"/>
          <w:szCs w:val="22"/>
        </w:rPr>
      </w:pPr>
      <w:r w:rsidRPr="00970302">
        <w:rPr>
          <w:sz w:val="22"/>
          <w:szCs w:val="22"/>
        </w:rPr>
        <w:t xml:space="preserve">Section 1.5 </w:t>
      </w:r>
      <w:r w:rsidR="00970302">
        <w:rPr>
          <w:sz w:val="22"/>
          <w:szCs w:val="22"/>
        </w:rPr>
        <w:t xml:space="preserve">– The financial information for the three-year plan. </w:t>
      </w:r>
    </w:p>
    <w:p w14:paraId="20D642F3" w14:textId="77777777" w:rsidR="00510C7F" w:rsidRDefault="00510C7F" w:rsidP="00510C7F">
      <w:pPr>
        <w:pStyle w:val="Default"/>
        <w:rPr>
          <w:sz w:val="22"/>
          <w:szCs w:val="22"/>
        </w:rPr>
      </w:pPr>
    </w:p>
    <w:p w14:paraId="5BFA6DE1" w14:textId="77777777" w:rsidR="00510C7F" w:rsidRDefault="00510C7F" w:rsidP="00510C7F">
      <w:pPr>
        <w:pStyle w:val="Default"/>
        <w:rPr>
          <w:sz w:val="22"/>
          <w:szCs w:val="22"/>
        </w:rPr>
      </w:pPr>
    </w:p>
    <w:p w14:paraId="315624F5" w14:textId="65B8A53B" w:rsidR="00510C7F" w:rsidRDefault="00510C7F" w:rsidP="00510C7F">
      <w:pPr>
        <w:pStyle w:val="Default"/>
        <w:rPr>
          <w:b/>
          <w:bCs/>
          <w:sz w:val="22"/>
          <w:szCs w:val="22"/>
        </w:rPr>
      </w:pPr>
      <w:r>
        <w:rPr>
          <w:b/>
          <w:bCs/>
          <w:sz w:val="22"/>
          <w:szCs w:val="22"/>
        </w:rPr>
        <w:t xml:space="preserve">Section 2: Scope, Extent, and Arrangement of Services </w:t>
      </w:r>
    </w:p>
    <w:p w14:paraId="77A7A484" w14:textId="1CFAD57E" w:rsidR="00FA2E58" w:rsidRDefault="00FA2E58" w:rsidP="00510C7F">
      <w:pPr>
        <w:pStyle w:val="Default"/>
        <w:rPr>
          <w:sz w:val="22"/>
          <w:szCs w:val="22"/>
        </w:rPr>
      </w:pPr>
      <w:r>
        <w:rPr>
          <w:b/>
          <w:bCs/>
          <w:sz w:val="22"/>
          <w:szCs w:val="22"/>
        </w:rPr>
        <w:tab/>
        <w:t xml:space="preserve">- </w:t>
      </w:r>
      <w:r>
        <w:rPr>
          <w:sz w:val="22"/>
          <w:szCs w:val="22"/>
        </w:rPr>
        <w:t xml:space="preserve">Section 2.1 – </w:t>
      </w:r>
      <w:r w:rsidR="00970302">
        <w:rPr>
          <w:sz w:val="22"/>
          <w:szCs w:val="22"/>
        </w:rPr>
        <w:t xml:space="preserve">The services that will be provided by CILs. </w:t>
      </w:r>
    </w:p>
    <w:p w14:paraId="50D4AB23" w14:textId="2A04ECE2" w:rsidR="00510C7F" w:rsidRPr="00970302" w:rsidRDefault="00FA2E58" w:rsidP="00FA2E58">
      <w:pPr>
        <w:pStyle w:val="Default"/>
        <w:rPr>
          <w:sz w:val="22"/>
          <w:szCs w:val="22"/>
        </w:rPr>
      </w:pPr>
      <w:r>
        <w:rPr>
          <w:sz w:val="22"/>
          <w:szCs w:val="22"/>
        </w:rPr>
        <w:tab/>
      </w:r>
      <w:r w:rsidRPr="00970302">
        <w:rPr>
          <w:sz w:val="22"/>
          <w:szCs w:val="22"/>
        </w:rPr>
        <w:t xml:space="preserve">- Section 2.2 </w:t>
      </w:r>
      <w:r w:rsidR="00C64CA1">
        <w:rPr>
          <w:sz w:val="22"/>
          <w:szCs w:val="22"/>
        </w:rPr>
        <w:t>–</w:t>
      </w:r>
      <w:r w:rsidRPr="00970302">
        <w:rPr>
          <w:sz w:val="22"/>
          <w:szCs w:val="22"/>
        </w:rPr>
        <w:t xml:space="preserve"> </w:t>
      </w:r>
      <w:r w:rsidR="00C64CA1">
        <w:rPr>
          <w:sz w:val="22"/>
          <w:szCs w:val="22"/>
        </w:rPr>
        <w:t xml:space="preserve">The plans for outreach for the three-year plan. </w:t>
      </w:r>
    </w:p>
    <w:p w14:paraId="6C3FCE94" w14:textId="43B81F40" w:rsidR="00FA2E58" w:rsidRPr="00FA2E58" w:rsidRDefault="00FA2E58" w:rsidP="7D990016">
      <w:pPr>
        <w:pStyle w:val="Default"/>
        <w:rPr>
          <w:sz w:val="22"/>
          <w:szCs w:val="22"/>
        </w:rPr>
      </w:pPr>
      <w:r>
        <w:rPr>
          <w:b/>
          <w:bCs/>
          <w:sz w:val="22"/>
          <w:szCs w:val="22"/>
        </w:rPr>
        <w:tab/>
        <w:t xml:space="preserve">- </w:t>
      </w:r>
      <w:r w:rsidRPr="00FA2E58">
        <w:rPr>
          <w:sz w:val="22"/>
          <w:szCs w:val="22"/>
        </w:rPr>
        <w:t xml:space="preserve">Section 2.3 – </w:t>
      </w:r>
      <w:r w:rsidR="45BC4D0B" w:rsidRPr="00FA2E58">
        <w:rPr>
          <w:sz w:val="22"/>
          <w:szCs w:val="22"/>
        </w:rPr>
        <w:t>T</w:t>
      </w:r>
      <w:r w:rsidR="00C608C2">
        <w:rPr>
          <w:sz w:val="22"/>
          <w:szCs w:val="22"/>
        </w:rPr>
        <w:t>he plans to work together</w:t>
      </w:r>
      <w:r w:rsidR="02679BF0">
        <w:rPr>
          <w:sz w:val="22"/>
          <w:szCs w:val="22"/>
        </w:rPr>
        <w:t xml:space="preserve"> and</w:t>
      </w:r>
      <w:r w:rsidR="00C608C2">
        <w:rPr>
          <w:sz w:val="22"/>
          <w:szCs w:val="22"/>
        </w:rPr>
        <w:t xml:space="preserve"> with other organizations.</w:t>
      </w:r>
    </w:p>
    <w:p w14:paraId="09B63948" w14:textId="77777777" w:rsidR="00510C7F" w:rsidRDefault="00510C7F" w:rsidP="00510C7F">
      <w:pPr>
        <w:pStyle w:val="Default"/>
        <w:rPr>
          <w:sz w:val="22"/>
          <w:szCs w:val="22"/>
        </w:rPr>
      </w:pPr>
    </w:p>
    <w:p w14:paraId="2EC03149" w14:textId="06A78AAF" w:rsidR="00510C7F" w:rsidRDefault="00510C7F" w:rsidP="00510C7F">
      <w:pPr>
        <w:pStyle w:val="Default"/>
        <w:rPr>
          <w:b/>
          <w:bCs/>
          <w:sz w:val="22"/>
          <w:szCs w:val="22"/>
        </w:rPr>
      </w:pPr>
      <w:r>
        <w:rPr>
          <w:b/>
          <w:bCs/>
          <w:sz w:val="22"/>
          <w:szCs w:val="22"/>
        </w:rPr>
        <w:t xml:space="preserve">Section 3: Network of Centers </w:t>
      </w:r>
    </w:p>
    <w:p w14:paraId="6480024F" w14:textId="011C70D0" w:rsidR="00FA2E58" w:rsidRPr="00C608C2" w:rsidRDefault="00FA2E58" w:rsidP="00FA2E58">
      <w:pPr>
        <w:pStyle w:val="Default"/>
        <w:numPr>
          <w:ilvl w:val="0"/>
          <w:numId w:val="3"/>
        </w:numPr>
        <w:rPr>
          <w:sz w:val="22"/>
          <w:szCs w:val="22"/>
        </w:rPr>
      </w:pPr>
      <w:r w:rsidRPr="00C608C2">
        <w:rPr>
          <w:sz w:val="22"/>
          <w:szCs w:val="22"/>
        </w:rPr>
        <w:t xml:space="preserve">Section 3.1 </w:t>
      </w:r>
      <w:r w:rsidR="0088141E">
        <w:rPr>
          <w:sz w:val="22"/>
          <w:szCs w:val="22"/>
        </w:rPr>
        <w:t xml:space="preserve">– The list of the CILs, the funding they have, and the compliance they will follow. </w:t>
      </w:r>
    </w:p>
    <w:p w14:paraId="3F88C420" w14:textId="6E02EB35" w:rsidR="00FA2E58" w:rsidRPr="00C608C2" w:rsidRDefault="00FA2E58" w:rsidP="00FA2E58">
      <w:pPr>
        <w:pStyle w:val="Default"/>
        <w:numPr>
          <w:ilvl w:val="0"/>
          <w:numId w:val="3"/>
        </w:numPr>
        <w:rPr>
          <w:sz w:val="22"/>
          <w:szCs w:val="22"/>
        </w:rPr>
      </w:pPr>
      <w:r w:rsidRPr="7D990016">
        <w:rPr>
          <w:sz w:val="22"/>
          <w:szCs w:val="22"/>
        </w:rPr>
        <w:t xml:space="preserve">Section 3.2 </w:t>
      </w:r>
      <w:r w:rsidR="0088141E" w:rsidRPr="7D990016">
        <w:rPr>
          <w:sz w:val="22"/>
          <w:szCs w:val="22"/>
        </w:rPr>
        <w:t xml:space="preserve">– This gives </w:t>
      </w:r>
      <w:r w:rsidR="4CDE1D3B" w:rsidRPr="7D990016">
        <w:rPr>
          <w:sz w:val="22"/>
          <w:szCs w:val="22"/>
        </w:rPr>
        <w:t>information</w:t>
      </w:r>
      <w:r w:rsidR="0088141E" w:rsidRPr="7D990016">
        <w:rPr>
          <w:sz w:val="22"/>
          <w:szCs w:val="22"/>
        </w:rPr>
        <w:t xml:space="preserve"> on CIL funding, </w:t>
      </w:r>
      <w:r w:rsidR="374A3AE3" w:rsidRPr="7D990016">
        <w:rPr>
          <w:sz w:val="22"/>
          <w:szCs w:val="22"/>
        </w:rPr>
        <w:t>expansion</w:t>
      </w:r>
      <w:r w:rsidR="00565665" w:rsidRPr="7D990016">
        <w:rPr>
          <w:sz w:val="22"/>
          <w:szCs w:val="22"/>
        </w:rPr>
        <w:t xml:space="preserve">, and other important details about the CILs. </w:t>
      </w:r>
    </w:p>
    <w:p w14:paraId="0A6DA5AC" w14:textId="77777777" w:rsidR="00FA2E58" w:rsidRDefault="00FA2E58" w:rsidP="00510C7F">
      <w:pPr>
        <w:pStyle w:val="Default"/>
        <w:rPr>
          <w:sz w:val="22"/>
          <w:szCs w:val="22"/>
        </w:rPr>
      </w:pPr>
    </w:p>
    <w:p w14:paraId="3F6518BE" w14:textId="77777777" w:rsidR="00510C7F" w:rsidRDefault="00510C7F" w:rsidP="00510C7F">
      <w:pPr>
        <w:pStyle w:val="Default"/>
        <w:rPr>
          <w:sz w:val="22"/>
          <w:szCs w:val="22"/>
        </w:rPr>
      </w:pPr>
    </w:p>
    <w:p w14:paraId="2472F73C" w14:textId="2FD7AFE7" w:rsidR="00510C7F" w:rsidRDefault="00510C7F" w:rsidP="00510C7F">
      <w:pPr>
        <w:pStyle w:val="Default"/>
        <w:rPr>
          <w:b/>
          <w:bCs/>
          <w:sz w:val="22"/>
          <w:szCs w:val="22"/>
        </w:rPr>
      </w:pPr>
      <w:r>
        <w:rPr>
          <w:b/>
          <w:bCs/>
          <w:sz w:val="22"/>
          <w:szCs w:val="22"/>
        </w:rPr>
        <w:t>Section 4: Designated State Entity (DSE)</w:t>
      </w:r>
    </w:p>
    <w:p w14:paraId="008400A5" w14:textId="2CEE7DF5" w:rsidR="00FA2E58" w:rsidRDefault="00FA2E58" w:rsidP="00FA2E58">
      <w:pPr>
        <w:pStyle w:val="Default"/>
        <w:numPr>
          <w:ilvl w:val="0"/>
          <w:numId w:val="3"/>
        </w:numPr>
        <w:rPr>
          <w:sz w:val="22"/>
          <w:szCs w:val="22"/>
        </w:rPr>
      </w:pPr>
      <w:r w:rsidRPr="00FA2E58">
        <w:rPr>
          <w:sz w:val="22"/>
          <w:szCs w:val="22"/>
        </w:rPr>
        <w:t>Section 4.1</w:t>
      </w:r>
      <w:r>
        <w:rPr>
          <w:sz w:val="22"/>
          <w:szCs w:val="22"/>
        </w:rPr>
        <w:t xml:space="preserve"> </w:t>
      </w:r>
      <w:r w:rsidR="00DD1A75">
        <w:rPr>
          <w:sz w:val="22"/>
          <w:szCs w:val="22"/>
        </w:rPr>
        <w:t>–</w:t>
      </w:r>
      <w:r>
        <w:rPr>
          <w:sz w:val="22"/>
          <w:szCs w:val="22"/>
        </w:rPr>
        <w:t xml:space="preserve"> </w:t>
      </w:r>
      <w:r w:rsidR="00DD1A75">
        <w:rPr>
          <w:sz w:val="22"/>
          <w:szCs w:val="22"/>
        </w:rPr>
        <w:t xml:space="preserve">The </w:t>
      </w:r>
      <w:r w:rsidR="00D479EB">
        <w:rPr>
          <w:sz w:val="22"/>
          <w:szCs w:val="22"/>
        </w:rPr>
        <w:t xml:space="preserve">things OOD will be doing. </w:t>
      </w:r>
    </w:p>
    <w:p w14:paraId="033B4CF6" w14:textId="04A92BEF" w:rsidR="00FA2E58" w:rsidRDefault="00FA2E58" w:rsidP="00FA2E58">
      <w:pPr>
        <w:pStyle w:val="Default"/>
        <w:numPr>
          <w:ilvl w:val="0"/>
          <w:numId w:val="3"/>
        </w:numPr>
        <w:rPr>
          <w:sz w:val="22"/>
          <w:szCs w:val="22"/>
        </w:rPr>
      </w:pPr>
      <w:r>
        <w:rPr>
          <w:sz w:val="22"/>
          <w:szCs w:val="22"/>
        </w:rPr>
        <w:t xml:space="preserve">Section 4.2 – </w:t>
      </w:r>
      <w:r w:rsidR="00B64F7C">
        <w:rPr>
          <w:sz w:val="22"/>
          <w:szCs w:val="22"/>
        </w:rPr>
        <w:t xml:space="preserve">The support OOD will provide. </w:t>
      </w:r>
    </w:p>
    <w:p w14:paraId="5520B038" w14:textId="037C218C" w:rsidR="00FA2E58" w:rsidRDefault="00FA2E58" w:rsidP="00FA2E58">
      <w:pPr>
        <w:pStyle w:val="Default"/>
        <w:numPr>
          <w:ilvl w:val="0"/>
          <w:numId w:val="3"/>
        </w:numPr>
        <w:rPr>
          <w:sz w:val="22"/>
          <w:szCs w:val="22"/>
        </w:rPr>
      </w:pPr>
      <w:r w:rsidRPr="7D990016">
        <w:rPr>
          <w:sz w:val="22"/>
          <w:szCs w:val="22"/>
        </w:rPr>
        <w:t xml:space="preserve">Section 4.3 – </w:t>
      </w:r>
      <w:r w:rsidR="00B64F7C" w:rsidRPr="7D990016">
        <w:rPr>
          <w:sz w:val="22"/>
          <w:szCs w:val="22"/>
        </w:rPr>
        <w:t xml:space="preserve">Rules from the State that need </w:t>
      </w:r>
      <w:r w:rsidR="4B1919A7" w:rsidRPr="7D990016">
        <w:rPr>
          <w:sz w:val="22"/>
          <w:szCs w:val="22"/>
        </w:rPr>
        <w:t>to be followed</w:t>
      </w:r>
      <w:r w:rsidR="00B64F7C" w:rsidRPr="7D990016">
        <w:rPr>
          <w:sz w:val="22"/>
          <w:szCs w:val="22"/>
        </w:rPr>
        <w:t xml:space="preserve">. </w:t>
      </w:r>
    </w:p>
    <w:p w14:paraId="52B2205A" w14:textId="0A30543C" w:rsidR="00FA2E58" w:rsidRDefault="00FA2E58" w:rsidP="00FA2E58">
      <w:pPr>
        <w:pStyle w:val="Default"/>
        <w:numPr>
          <w:ilvl w:val="0"/>
          <w:numId w:val="3"/>
        </w:numPr>
        <w:rPr>
          <w:sz w:val="22"/>
          <w:szCs w:val="22"/>
        </w:rPr>
      </w:pPr>
      <w:r>
        <w:rPr>
          <w:sz w:val="22"/>
          <w:szCs w:val="22"/>
        </w:rPr>
        <w:t>Section 4.</w:t>
      </w:r>
      <w:r w:rsidR="00B64F7C">
        <w:rPr>
          <w:sz w:val="22"/>
          <w:szCs w:val="22"/>
        </w:rPr>
        <w:t>4</w:t>
      </w:r>
      <w:r>
        <w:rPr>
          <w:sz w:val="22"/>
          <w:szCs w:val="22"/>
        </w:rPr>
        <w:t xml:space="preserve"> – </w:t>
      </w:r>
      <w:r w:rsidR="00B64F7C">
        <w:rPr>
          <w:sz w:val="22"/>
          <w:szCs w:val="22"/>
        </w:rPr>
        <w:t xml:space="preserve">The way OOD will give funding to CILs. </w:t>
      </w:r>
    </w:p>
    <w:p w14:paraId="08FCD3C2" w14:textId="52E75D41" w:rsidR="00FA2E58" w:rsidRDefault="00FA2E58" w:rsidP="00FA2E58">
      <w:pPr>
        <w:pStyle w:val="Default"/>
        <w:numPr>
          <w:ilvl w:val="0"/>
          <w:numId w:val="3"/>
        </w:numPr>
        <w:rPr>
          <w:sz w:val="22"/>
          <w:szCs w:val="22"/>
        </w:rPr>
      </w:pPr>
      <w:r>
        <w:rPr>
          <w:sz w:val="22"/>
          <w:szCs w:val="22"/>
        </w:rPr>
        <w:t>Section 4.</w:t>
      </w:r>
      <w:r w:rsidR="00B64F7C">
        <w:rPr>
          <w:sz w:val="22"/>
          <w:szCs w:val="22"/>
        </w:rPr>
        <w:t>5</w:t>
      </w:r>
      <w:r>
        <w:rPr>
          <w:sz w:val="22"/>
          <w:szCs w:val="22"/>
        </w:rPr>
        <w:t xml:space="preserve"> </w:t>
      </w:r>
      <w:r w:rsidR="00B64F7C">
        <w:rPr>
          <w:sz w:val="22"/>
          <w:szCs w:val="22"/>
        </w:rPr>
        <w:t>–</w:t>
      </w:r>
      <w:r>
        <w:rPr>
          <w:sz w:val="22"/>
          <w:szCs w:val="22"/>
        </w:rPr>
        <w:t xml:space="preserve"> </w:t>
      </w:r>
      <w:r w:rsidR="00B64F7C">
        <w:rPr>
          <w:sz w:val="22"/>
          <w:szCs w:val="22"/>
        </w:rPr>
        <w:t xml:space="preserve">The way OOD will review the CILs. </w:t>
      </w:r>
    </w:p>
    <w:p w14:paraId="4612F543" w14:textId="24E6F149" w:rsidR="00FA2E58" w:rsidRPr="00FA2E58" w:rsidRDefault="00FA2E58" w:rsidP="00FA2E58">
      <w:pPr>
        <w:pStyle w:val="Default"/>
        <w:numPr>
          <w:ilvl w:val="0"/>
          <w:numId w:val="3"/>
        </w:numPr>
        <w:rPr>
          <w:sz w:val="22"/>
          <w:szCs w:val="22"/>
        </w:rPr>
      </w:pPr>
      <w:r>
        <w:rPr>
          <w:sz w:val="22"/>
          <w:szCs w:val="22"/>
        </w:rPr>
        <w:t>Section 4.</w:t>
      </w:r>
      <w:r w:rsidR="00B64F7C">
        <w:rPr>
          <w:sz w:val="22"/>
          <w:szCs w:val="22"/>
        </w:rPr>
        <w:t xml:space="preserve">6 </w:t>
      </w:r>
      <w:r>
        <w:rPr>
          <w:sz w:val="22"/>
          <w:szCs w:val="22"/>
        </w:rPr>
        <w:t xml:space="preserve">– </w:t>
      </w:r>
      <w:r w:rsidR="00B64F7C">
        <w:rPr>
          <w:sz w:val="22"/>
          <w:szCs w:val="22"/>
        </w:rPr>
        <w:t xml:space="preserve">Ohio is a 722 state. This means that there is more federal funding than state funding for CILs. </w:t>
      </w:r>
    </w:p>
    <w:p w14:paraId="630E61F4" w14:textId="39D0C17B" w:rsidR="00FA2E58" w:rsidRDefault="00FA2E58" w:rsidP="00510C7F">
      <w:pPr>
        <w:pStyle w:val="Default"/>
        <w:rPr>
          <w:b/>
          <w:bCs/>
          <w:sz w:val="22"/>
          <w:szCs w:val="22"/>
        </w:rPr>
      </w:pPr>
    </w:p>
    <w:p w14:paraId="189B5E7B" w14:textId="1B846383" w:rsidR="00FA2E58" w:rsidRDefault="00FA2E58" w:rsidP="00510C7F">
      <w:pPr>
        <w:pStyle w:val="Default"/>
        <w:rPr>
          <w:b/>
          <w:bCs/>
          <w:sz w:val="22"/>
          <w:szCs w:val="22"/>
        </w:rPr>
      </w:pPr>
    </w:p>
    <w:p w14:paraId="40EA4F5D" w14:textId="77777777" w:rsidR="00FA2E58" w:rsidRDefault="00FA2E58" w:rsidP="00510C7F">
      <w:pPr>
        <w:pStyle w:val="Default"/>
        <w:rPr>
          <w:sz w:val="22"/>
          <w:szCs w:val="22"/>
        </w:rPr>
      </w:pPr>
    </w:p>
    <w:p w14:paraId="716AB9AE" w14:textId="4713348B" w:rsidR="00510C7F" w:rsidRDefault="00510C7F" w:rsidP="00510C7F">
      <w:pPr>
        <w:pStyle w:val="Default"/>
        <w:rPr>
          <w:b/>
          <w:bCs/>
          <w:sz w:val="22"/>
          <w:szCs w:val="22"/>
        </w:rPr>
      </w:pPr>
      <w:r>
        <w:rPr>
          <w:b/>
          <w:bCs/>
          <w:sz w:val="22"/>
          <w:szCs w:val="22"/>
        </w:rPr>
        <w:t xml:space="preserve">Section 5: Statewide Independent Living Council (SILC) </w:t>
      </w:r>
    </w:p>
    <w:p w14:paraId="46D3A48B" w14:textId="54E46C32" w:rsidR="00FA2E58" w:rsidRPr="00C911BE" w:rsidRDefault="00FA2E58" w:rsidP="7D990016">
      <w:pPr>
        <w:pStyle w:val="Default"/>
        <w:numPr>
          <w:ilvl w:val="0"/>
          <w:numId w:val="3"/>
        </w:numPr>
        <w:rPr>
          <w:sz w:val="22"/>
          <w:szCs w:val="22"/>
        </w:rPr>
      </w:pPr>
      <w:r w:rsidRPr="7D990016">
        <w:rPr>
          <w:sz w:val="22"/>
          <w:szCs w:val="22"/>
        </w:rPr>
        <w:t>Section 5.1</w:t>
      </w:r>
      <w:r w:rsidR="00C911BE" w:rsidRPr="7D990016">
        <w:rPr>
          <w:sz w:val="22"/>
          <w:szCs w:val="22"/>
        </w:rPr>
        <w:t xml:space="preserve"> </w:t>
      </w:r>
      <w:r w:rsidR="00B64F7C" w:rsidRPr="7D990016">
        <w:rPr>
          <w:sz w:val="22"/>
          <w:szCs w:val="22"/>
        </w:rPr>
        <w:t>–</w:t>
      </w:r>
      <w:r w:rsidRPr="7D990016">
        <w:rPr>
          <w:sz w:val="22"/>
          <w:szCs w:val="22"/>
        </w:rPr>
        <w:t xml:space="preserve"> </w:t>
      </w:r>
      <w:r w:rsidR="00B64F7C" w:rsidRPr="7D990016">
        <w:rPr>
          <w:sz w:val="22"/>
          <w:szCs w:val="22"/>
        </w:rPr>
        <w:t>This gives information about the SILC and it’s structure.</w:t>
      </w:r>
    </w:p>
    <w:p w14:paraId="606F2867" w14:textId="6E11CBEF" w:rsidR="00C911BE" w:rsidRPr="00AE072C" w:rsidRDefault="00C911BE" w:rsidP="7D990016">
      <w:pPr>
        <w:pStyle w:val="Default"/>
        <w:numPr>
          <w:ilvl w:val="0"/>
          <w:numId w:val="3"/>
        </w:numPr>
        <w:rPr>
          <w:sz w:val="22"/>
          <w:szCs w:val="22"/>
        </w:rPr>
      </w:pPr>
      <w:r w:rsidRPr="7D990016">
        <w:rPr>
          <w:sz w:val="22"/>
          <w:szCs w:val="22"/>
        </w:rPr>
        <w:t xml:space="preserve">Section 5.2 – </w:t>
      </w:r>
      <w:r w:rsidR="00B64F7C" w:rsidRPr="7D990016">
        <w:rPr>
          <w:sz w:val="22"/>
          <w:szCs w:val="22"/>
        </w:rPr>
        <w:t>This gives information about the SILC’s funding.</w:t>
      </w:r>
    </w:p>
    <w:p w14:paraId="14644073" w14:textId="2A081C21" w:rsidR="00AE072C" w:rsidRDefault="00AE072C" w:rsidP="00FA2E58">
      <w:pPr>
        <w:pStyle w:val="Default"/>
        <w:numPr>
          <w:ilvl w:val="0"/>
          <w:numId w:val="3"/>
        </w:numPr>
        <w:rPr>
          <w:b/>
          <w:bCs/>
          <w:sz w:val="22"/>
          <w:szCs w:val="22"/>
        </w:rPr>
      </w:pPr>
      <w:r>
        <w:rPr>
          <w:sz w:val="22"/>
          <w:szCs w:val="22"/>
        </w:rPr>
        <w:t xml:space="preserve">Section 5.3 – </w:t>
      </w:r>
      <w:r w:rsidR="00B64F7C">
        <w:rPr>
          <w:sz w:val="22"/>
          <w:szCs w:val="22"/>
        </w:rPr>
        <w:t xml:space="preserve">This gives information about how the SILC will keep working. </w:t>
      </w:r>
    </w:p>
    <w:p w14:paraId="2DFC73D4" w14:textId="77777777" w:rsidR="00FA2E58" w:rsidRDefault="00FA2E58" w:rsidP="00510C7F">
      <w:pPr>
        <w:pStyle w:val="Default"/>
        <w:rPr>
          <w:sz w:val="22"/>
          <w:szCs w:val="22"/>
        </w:rPr>
      </w:pPr>
    </w:p>
    <w:p w14:paraId="22AC25D4" w14:textId="77777777" w:rsidR="00510C7F" w:rsidRDefault="00510C7F" w:rsidP="00510C7F">
      <w:pPr>
        <w:pStyle w:val="Default"/>
        <w:rPr>
          <w:sz w:val="22"/>
          <w:szCs w:val="22"/>
        </w:rPr>
      </w:pPr>
    </w:p>
    <w:p w14:paraId="4133EE10" w14:textId="77777777" w:rsidR="00510C7F" w:rsidRDefault="00510C7F" w:rsidP="00510C7F">
      <w:pPr>
        <w:pStyle w:val="Default"/>
        <w:rPr>
          <w:sz w:val="22"/>
          <w:szCs w:val="22"/>
        </w:rPr>
      </w:pPr>
      <w:r>
        <w:rPr>
          <w:b/>
          <w:bCs/>
          <w:sz w:val="22"/>
          <w:szCs w:val="22"/>
        </w:rPr>
        <w:t xml:space="preserve">Section 6: Legal Basis and Certifications </w:t>
      </w:r>
    </w:p>
    <w:p w14:paraId="4CC22222" w14:textId="3FEF16B5" w:rsidR="00510C7F" w:rsidRDefault="00AE072C" w:rsidP="00AE072C">
      <w:pPr>
        <w:pStyle w:val="Default"/>
        <w:numPr>
          <w:ilvl w:val="0"/>
          <w:numId w:val="3"/>
        </w:numPr>
        <w:rPr>
          <w:sz w:val="22"/>
          <w:szCs w:val="22"/>
        </w:rPr>
      </w:pPr>
      <w:r w:rsidRPr="7D990016">
        <w:rPr>
          <w:sz w:val="22"/>
          <w:szCs w:val="22"/>
        </w:rPr>
        <w:t xml:space="preserve">Section 6.1 – </w:t>
      </w:r>
      <w:r w:rsidR="00B64F7C" w:rsidRPr="7D990016">
        <w:rPr>
          <w:sz w:val="22"/>
          <w:szCs w:val="22"/>
        </w:rPr>
        <w:t>Gives the information about OOD.</w:t>
      </w:r>
    </w:p>
    <w:p w14:paraId="60E2DF19" w14:textId="3A9790A1" w:rsidR="00AE072C" w:rsidRDefault="00AE072C" w:rsidP="00AE072C">
      <w:pPr>
        <w:pStyle w:val="Default"/>
        <w:numPr>
          <w:ilvl w:val="0"/>
          <w:numId w:val="3"/>
        </w:numPr>
        <w:rPr>
          <w:sz w:val="22"/>
          <w:szCs w:val="22"/>
        </w:rPr>
      </w:pPr>
      <w:r w:rsidRPr="7D990016">
        <w:rPr>
          <w:sz w:val="22"/>
          <w:szCs w:val="22"/>
        </w:rPr>
        <w:t xml:space="preserve">Section 6.2 – </w:t>
      </w:r>
      <w:r w:rsidR="00B64F7C" w:rsidRPr="7D990016">
        <w:rPr>
          <w:sz w:val="22"/>
          <w:szCs w:val="22"/>
        </w:rPr>
        <w:t>Gives the information about the SILC.</w:t>
      </w:r>
    </w:p>
    <w:p w14:paraId="2229351A" w14:textId="744F391B" w:rsidR="00AE072C" w:rsidRDefault="00AE072C" w:rsidP="00AE072C">
      <w:pPr>
        <w:pStyle w:val="Default"/>
        <w:numPr>
          <w:ilvl w:val="0"/>
          <w:numId w:val="3"/>
        </w:numPr>
        <w:rPr>
          <w:sz w:val="22"/>
          <w:szCs w:val="22"/>
        </w:rPr>
      </w:pPr>
      <w:r w:rsidRPr="7D990016">
        <w:rPr>
          <w:sz w:val="22"/>
          <w:szCs w:val="22"/>
        </w:rPr>
        <w:t xml:space="preserve">Section 6.3 – </w:t>
      </w:r>
      <w:r w:rsidR="00B816B4" w:rsidRPr="7D990016">
        <w:rPr>
          <w:sz w:val="22"/>
          <w:szCs w:val="22"/>
        </w:rPr>
        <w:t>Lists the CILs that can sign the SPIL.</w:t>
      </w:r>
    </w:p>
    <w:p w14:paraId="3D19EA63" w14:textId="0115C989" w:rsidR="00AE072C" w:rsidRDefault="00AE072C" w:rsidP="00AE072C">
      <w:pPr>
        <w:pStyle w:val="Default"/>
        <w:numPr>
          <w:ilvl w:val="0"/>
          <w:numId w:val="3"/>
        </w:numPr>
        <w:rPr>
          <w:sz w:val="22"/>
          <w:szCs w:val="22"/>
        </w:rPr>
      </w:pPr>
      <w:r w:rsidRPr="7D990016">
        <w:rPr>
          <w:sz w:val="22"/>
          <w:szCs w:val="22"/>
        </w:rPr>
        <w:t xml:space="preserve">Section 6.4 – </w:t>
      </w:r>
      <w:r w:rsidR="00B816B4" w:rsidRPr="7D990016">
        <w:rPr>
          <w:sz w:val="22"/>
          <w:szCs w:val="22"/>
        </w:rPr>
        <w:t>This makes sure that everyone can work on the SPIL.</w:t>
      </w:r>
    </w:p>
    <w:p w14:paraId="4F01C4A3" w14:textId="77777777" w:rsidR="00AE072C" w:rsidRDefault="00AE072C" w:rsidP="00AE072C">
      <w:pPr>
        <w:pStyle w:val="Default"/>
        <w:ind w:left="720"/>
        <w:rPr>
          <w:sz w:val="22"/>
          <w:szCs w:val="22"/>
        </w:rPr>
      </w:pPr>
    </w:p>
    <w:p w14:paraId="7E4FE2CE" w14:textId="77777777" w:rsidR="00AE072C" w:rsidRDefault="00510C7F" w:rsidP="00AE072C">
      <w:pPr>
        <w:pStyle w:val="Default"/>
        <w:rPr>
          <w:sz w:val="22"/>
          <w:szCs w:val="22"/>
        </w:rPr>
      </w:pPr>
      <w:r>
        <w:rPr>
          <w:b/>
          <w:bCs/>
          <w:sz w:val="22"/>
          <w:szCs w:val="22"/>
        </w:rPr>
        <w:t xml:space="preserve">Section 7: DSE Assurances </w:t>
      </w:r>
    </w:p>
    <w:p w14:paraId="11BB0077" w14:textId="47276F9F" w:rsidR="00510C7F" w:rsidRDefault="00B816B4" w:rsidP="00AE072C">
      <w:pPr>
        <w:pStyle w:val="Default"/>
        <w:numPr>
          <w:ilvl w:val="0"/>
          <w:numId w:val="3"/>
        </w:numPr>
        <w:rPr>
          <w:sz w:val="22"/>
          <w:szCs w:val="22"/>
        </w:rPr>
      </w:pPr>
      <w:r>
        <w:rPr>
          <w:sz w:val="22"/>
          <w:szCs w:val="22"/>
        </w:rPr>
        <w:t xml:space="preserve">This section gives the list of what OOD will follow to be the DSE. </w:t>
      </w:r>
    </w:p>
    <w:p w14:paraId="5796FBE0" w14:textId="5032FF89" w:rsidR="00B816B4" w:rsidRDefault="00B816B4" w:rsidP="00AE072C">
      <w:pPr>
        <w:pStyle w:val="Default"/>
        <w:numPr>
          <w:ilvl w:val="0"/>
          <w:numId w:val="3"/>
        </w:numPr>
        <w:rPr>
          <w:sz w:val="22"/>
          <w:szCs w:val="22"/>
        </w:rPr>
      </w:pPr>
      <w:r>
        <w:rPr>
          <w:sz w:val="22"/>
          <w:szCs w:val="22"/>
        </w:rPr>
        <w:t xml:space="preserve">OOD Director, Kevin Miller, will sign this agreeing to the information. </w:t>
      </w:r>
    </w:p>
    <w:p w14:paraId="4E0D7F1D" w14:textId="77777777" w:rsidR="00510C7F" w:rsidRDefault="00510C7F" w:rsidP="00510C7F">
      <w:pPr>
        <w:pStyle w:val="Default"/>
        <w:rPr>
          <w:sz w:val="22"/>
          <w:szCs w:val="22"/>
        </w:rPr>
      </w:pPr>
    </w:p>
    <w:p w14:paraId="76D269FA" w14:textId="77777777" w:rsidR="00510C7F" w:rsidRDefault="00510C7F" w:rsidP="00510C7F">
      <w:pPr>
        <w:pStyle w:val="Default"/>
        <w:rPr>
          <w:sz w:val="22"/>
          <w:szCs w:val="22"/>
        </w:rPr>
      </w:pPr>
      <w:r>
        <w:rPr>
          <w:b/>
          <w:bCs/>
          <w:sz w:val="22"/>
          <w:szCs w:val="22"/>
        </w:rPr>
        <w:t xml:space="preserve">Section 8: SILC Assurances and Indicators of Minimum Compliance </w:t>
      </w:r>
    </w:p>
    <w:p w14:paraId="013891FD" w14:textId="10BA396A" w:rsidR="00510C7F" w:rsidRDefault="00B816B4" w:rsidP="00AE072C">
      <w:pPr>
        <w:pStyle w:val="Default"/>
        <w:numPr>
          <w:ilvl w:val="0"/>
          <w:numId w:val="3"/>
        </w:numPr>
        <w:rPr>
          <w:sz w:val="22"/>
          <w:szCs w:val="22"/>
        </w:rPr>
      </w:pPr>
      <w:r>
        <w:rPr>
          <w:sz w:val="22"/>
          <w:szCs w:val="22"/>
        </w:rPr>
        <w:t xml:space="preserve">This section gives the list of what the SILC will make sure it is doing to be the SILC. </w:t>
      </w:r>
    </w:p>
    <w:p w14:paraId="254A1077" w14:textId="4058848A" w:rsidR="00B816B4" w:rsidRDefault="00B816B4" w:rsidP="00AE072C">
      <w:pPr>
        <w:pStyle w:val="Default"/>
        <w:numPr>
          <w:ilvl w:val="0"/>
          <w:numId w:val="3"/>
        </w:numPr>
        <w:rPr>
          <w:sz w:val="22"/>
          <w:szCs w:val="22"/>
        </w:rPr>
      </w:pPr>
      <w:r>
        <w:rPr>
          <w:sz w:val="22"/>
          <w:szCs w:val="22"/>
        </w:rPr>
        <w:t xml:space="preserve">The Chairperson of the SILC must sign agreeing to this. </w:t>
      </w:r>
    </w:p>
    <w:p w14:paraId="72453541" w14:textId="77777777" w:rsidR="00510C7F" w:rsidRDefault="00510C7F" w:rsidP="00510C7F">
      <w:pPr>
        <w:pStyle w:val="Default"/>
        <w:rPr>
          <w:sz w:val="22"/>
          <w:szCs w:val="22"/>
        </w:rPr>
      </w:pPr>
    </w:p>
    <w:p w14:paraId="6418EE1B" w14:textId="1479AF12" w:rsidR="00510C7F" w:rsidRDefault="00510C7F" w:rsidP="00510C7F">
      <w:pPr>
        <w:pStyle w:val="Default"/>
        <w:rPr>
          <w:sz w:val="22"/>
          <w:szCs w:val="22"/>
        </w:rPr>
      </w:pPr>
      <w:r>
        <w:rPr>
          <w:b/>
          <w:bCs/>
          <w:sz w:val="22"/>
          <w:szCs w:val="22"/>
        </w:rPr>
        <w:t xml:space="preserve">Section 9: Signatures </w:t>
      </w:r>
      <w:r w:rsidR="00B816B4">
        <w:rPr>
          <w:b/>
          <w:bCs/>
          <w:sz w:val="22"/>
          <w:szCs w:val="22"/>
        </w:rPr>
        <w:t xml:space="preserve"> </w:t>
      </w:r>
    </w:p>
    <w:p w14:paraId="4962876C" w14:textId="28039D32" w:rsidR="00510C7F" w:rsidRDefault="00B816B4" w:rsidP="00B816B4">
      <w:pPr>
        <w:pStyle w:val="ListParagraph"/>
        <w:numPr>
          <w:ilvl w:val="0"/>
          <w:numId w:val="3"/>
        </w:numPr>
      </w:pPr>
      <w:r>
        <w:t xml:space="preserve">The Chairperson of the SILC and the CIL Directors sign here agreeing to work on the information in the Plan together. </w:t>
      </w:r>
    </w:p>
    <w:p w14:paraId="35B99FC6" w14:textId="26B6A7CC" w:rsidR="00B816B4" w:rsidRDefault="00B816B4" w:rsidP="00B816B4">
      <w:pPr>
        <w:pStyle w:val="ListParagraph"/>
        <w:numPr>
          <w:ilvl w:val="0"/>
          <w:numId w:val="3"/>
        </w:numPr>
      </w:pPr>
      <w:r>
        <w:t xml:space="preserve">The SILC must sign agreeing to work on the goals and the SPIL. </w:t>
      </w:r>
    </w:p>
    <w:p w14:paraId="1FD612D4" w14:textId="79BBF5BC" w:rsidR="00B816B4" w:rsidRPr="00510C7F" w:rsidRDefault="00B816B4" w:rsidP="00B816B4">
      <w:pPr>
        <w:pStyle w:val="ListParagraph"/>
        <w:numPr>
          <w:ilvl w:val="0"/>
          <w:numId w:val="3"/>
        </w:numPr>
      </w:pPr>
      <w:r>
        <w:t xml:space="preserve">A majority of the CIL Directors must sign the SPIL for it to be sent for approval. </w:t>
      </w:r>
    </w:p>
    <w:sectPr w:rsidR="00B816B4" w:rsidRPr="00510C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1F612F"/>
    <w:multiLevelType w:val="hybridMultilevel"/>
    <w:tmpl w:val="9F02BA3E"/>
    <w:lvl w:ilvl="0" w:tplc="BE8237D6">
      <w:start w:val="202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0C3E6A"/>
    <w:multiLevelType w:val="hybridMultilevel"/>
    <w:tmpl w:val="0DD402D0"/>
    <w:lvl w:ilvl="0" w:tplc="4ADAE50E">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716435"/>
    <w:multiLevelType w:val="hybridMultilevel"/>
    <w:tmpl w:val="80DCEEB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DF66D6"/>
    <w:multiLevelType w:val="hybridMultilevel"/>
    <w:tmpl w:val="4DAC37A6"/>
    <w:lvl w:ilvl="0" w:tplc="F2C64E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527780"/>
    <w:multiLevelType w:val="hybridMultilevel"/>
    <w:tmpl w:val="EE14F3CE"/>
    <w:lvl w:ilvl="0" w:tplc="1770814E">
      <w:start w:val="2025"/>
      <w:numFmt w:val="bullet"/>
      <w:lvlText w:val="-"/>
      <w:lvlJc w:val="left"/>
      <w:pPr>
        <w:ind w:left="410" w:hanging="360"/>
      </w:pPr>
      <w:rPr>
        <w:rFonts w:ascii="Calibri" w:eastAsiaTheme="minorHAnsi"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5" w15:restartNumberingAfterBreak="0">
    <w:nsid w:val="5AB7576A"/>
    <w:multiLevelType w:val="hybridMultilevel"/>
    <w:tmpl w:val="8592B2D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333454040">
    <w:abstractNumId w:val="3"/>
  </w:num>
  <w:num w:numId="2" w16cid:durableId="214783359">
    <w:abstractNumId w:val="2"/>
  </w:num>
  <w:num w:numId="3" w16cid:durableId="1470055609">
    <w:abstractNumId w:val="1"/>
  </w:num>
  <w:num w:numId="4" w16cid:durableId="2009600730">
    <w:abstractNumId w:val="5"/>
  </w:num>
  <w:num w:numId="5" w16cid:durableId="1979145572">
    <w:abstractNumId w:val="4"/>
  </w:num>
  <w:num w:numId="6" w16cid:durableId="18443899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8FC"/>
    <w:rsid w:val="000361F8"/>
    <w:rsid w:val="0017178E"/>
    <w:rsid w:val="001A5348"/>
    <w:rsid w:val="001D25AC"/>
    <w:rsid w:val="001F1A53"/>
    <w:rsid w:val="002C5284"/>
    <w:rsid w:val="003765CB"/>
    <w:rsid w:val="00385914"/>
    <w:rsid w:val="00400B42"/>
    <w:rsid w:val="00407D67"/>
    <w:rsid w:val="00465F33"/>
    <w:rsid w:val="00482475"/>
    <w:rsid w:val="00510C7F"/>
    <w:rsid w:val="00565665"/>
    <w:rsid w:val="005D3B16"/>
    <w:rsid w:val="006278FC"/>
    <w:rsid w:val="006555B3"/>
    <w:rsid w:val="006559E0"/>
    <w:rsid w:val="006A1B2D"/>
    <w:rsid w:val="007F5E77"/>
    <w:rsid w:val="0088141E"/>
    <w:rsid w:val="008B5B9B"/>
    <w:rsid w:val="008D3981"/>
    <w:rsid w:val="00905817"/>
    <w:rsid w:val="00933E8D"/>
    <w:rsid w:val="00944AD3"/>
    <w:rsid w:val="00957B96"/>
    <w:rsid w:val="0096631F"/>
    <w:rsid w:val="00970302"/>
    <w:rsid w:val="00994F90"/>
    <w:rsid w:val="00A17F9E"/>
    <w:rsid w:val="00A923F5"/>
    <w:rsid w:val="00AB69A4"/>
    <w:rsid w:val="00AE072C"/>
    <w:rsid w:val="00AF6C6A"/>
    <w:rsid w:val="00B02628"/>
    <w:rsid w:val="00B64F7C"/>
    <w:rsid w:val="00B816B4"/>
    <w:rsid w:val="00B90302"/>
    <w:rsid w:val="00C608C2"/>
    <w:rsid w:val="00C64CA1"/>
    <w:rsid w:val="00C911BE"/>
    <w:rsid w:val="00C95B7B"/>
    <w:rsid w:val="00D06F50"/>
    <w:rsid w:val="00D448BB"/>
    <w:rsid w:val="00D479EB"/>
    <w:rsid w:val="00D85560"/>
    <w:rsid w:val="00DD1934"/>
    <w:rsid w:val="00DD1A75"/>
    <w:rsid w:val="00EE5392"/>
    <w:rsid w:val="00FA2E58"/>
    <w:rsid w:val="00FE30DC"/>
    <w:rsid w:val="02679BF0"/>
    <w:rsid w:val="09BB816C"/>
    <w:rsid w:val="0D83AAF5"/>
    <w:rsid w:val="0E9C3C8B"/>
    <w:rsid w:val="143274C7"/>
    <w:rsid w:val="14F097BE"/>
    <w:rsid w:val="1FE2C76E"/>
    <w:rsid w:val="293DF52A"/>
    <w:rsid w:val="337552BF"/>
    <w:rsid w:val="35837A8C"/>
    <w:rsid w:val="374A3AE3"/>
    <w:rsid w:val="41649849"/>
    <w:rsid w:val="44EFE77B"/>
    <w:rsid w:val="45BC4D0B"/>
    <w:rsid w:val="4801E040"/>
    <w:rsid w:val="4B1919A7"/>
    <w:rsid w:val="4C33B24D"/>
    <w:rsid w:val="4C900B31"/>
    <w:rsid w:val="4CDE1D3B"/>
    <w:rsid w:val="5060DC6A"/>
    <w:rsid w:val="5BB2BFAA"/>
    <w:rsid w:val="607E15FD"/>
    <w:rsid w:val="6EF878EB"/>
    <w:rsid w:val="7D99001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DB0E7"/>
  <w15:chartTrackingRefBased/>
  <w15:docId w15:val="{7229B616-ACCA-4142-B106-2913ECFA9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278FC"/>
    <w:pPr>
      <w:autoSpaceDE w:val="0"/>
      <w:autoSpaceDN w:val="0"/>
      <w:adjustRightInd w:val="0"/>
      <w:spacing w:after="0" w:line="240" w:lineRule="auto"/>
    </w:pPr>
    <w:rPr>
      <w:rFonts w:ascii="Calibri" w:hAnsi="Calibri" w:cs="Calibri"/>
      <w:color w:val="000000"/>
      <w:kern w:val="0"/>
      <w:sz w:val="24"/>
      <w:szCs w:val="24"/>
    </w:rPr>
  </w:style>
  <w:style w:type="paragraph" w:styleId="ListParagraph">
    <w:name w:val="List Paragraph"/>
    <w:basedOn w:val="Normal"/>
    <w:uiPriority w:val="34"/>
    <w:qFormat/>
    <w:rsid w:val="006278FC"/>
    <w:pPr>
      <w:ind w:left="720"/>
      <w:contextualSpacing/>
    </w:pPr>
  </w:style>
  <w:style w:type="character" w:styleId="Hyperlink">
    <w:name w:val="Hyperlink"/>
    <w:basedOn w:val="DefaultParagraphFont"/>
    <w:uiPriority w:val="99"/>
    <w:unhideWhenUsed/>
    <w:rsid w:val="006278FC"/>
    <w:rPr>
      <w:color w:val="0563C1" w:themeColor="hyperlink"/>
      <w:u w:val="single"/>
    </w:rPr>
  </w:style>
  <w:style w:type="character" w:styleId="UnresolvedMention">
    <w:name w:val="Unresolved Mention"/>
    <w:basedOn w:val="DefaultParagraphFont"/>
    <w:uiPriority w:val="99"/>
    <w:semiHidden/>
    <w:unhideWhenUsed/>
    <w:rsid w:val="006278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meeting/register/tZMtc-mhqjwsHNPPgP2sBMaqbHGM7jqebWIu" TargetMode="External"/><Relationship Id="rId3" Type="http://schemas.openxmlformats.org/officeDocument/2006/relationships/settings" Target="settings.xml"/><Relationship Id="rId7" Type="http://schemas.openxmlformats.org/officeDocument/2006/relationships/hyperlink" Target="https://us02web.zoom.us/meeting/register/tZUudOmqqj0sHtFVhEZ6IRAOTZG_0Cf_72Z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morris@ohiosilc.org" TargetMode="External"/><Relationship Id="rId5" Type="http://schemas.openxmlformats.org/officeDocument/2006/relationships/hyperlink" Target="mailto:PlanComments@ohiosilc.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783</Words>
  <Characters>4466</Characters>
  <Application>Microsoft Office Word</Application>
  <DocSecurity>4</DocSecurity>
  <Lines>37</Lines>
  <Paragraphs>10</Paragraphs>
  <ScaleCrop>false</ScaleCrop>
  <Company/>
  <LinksUpToDate>false</LinksUpToDate>
  <CharactersWithSpaces>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Morris</dc:creator>
  <cp:keywords/>
  <dc:description/>
  <cp:lastModifiedBy>Christina Carpenter</cp:lastModifiedBy>
  <cp:revision>29</cp:revision>
  <dcterms:created xsi:type="dcterms:W3CDTF">2024-04-22T18:11:00Z</dcterms:created>
  <dcterms:modified xsi:type="dcterms:W3CDTF">2024-04-22T15:59:00Z</dcterms:modified>
</cp:coreProperties>
</file>